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D6984" w14:textId="77777777" w:rsidR="00251338" w:rsidRDefault="00251338" w:rsidP="00251338">
      <w:pPr>
        <w:jc w:val="right"/>
        <w:outlineLvl w:val="0"/>
      </w:pPr>
      <w:r>
        <w:t>УТВЕРЖДАЮ:</w:t>
      </w:r>
    </w:p>
    <w:p w14:paraId="3725C033" w14:textId="77777777" w:rsidR="00251338" w:rsidRDefault="00251338" w:rsidP="00251338">
      <w:pPr>
        <w:jc w:val="right"/>
        <w:outlineLvl w:val="0"/>
      </w:pPr>
      <w:r>
        <w:t xml:space="preserve">И. о. зав. кафедрой «Электротехника и </w:t>
      </w:r>
    </w:p>
    <w:p w14:paraId="3E4B36CD" w14:textId="77777777" w:rsidR="00251338" w:rsidRDefault="00251338" w:rsidP="00251338">
      <w:pPr>
        <w:jc w:val="right"/>
      </w:pPr>
      <w:r>
        <w:t>электроника»</w:t>
      </w:r>
    </w:p>
    <w:p w14:paraId="66821AE1" w14:textId="77777777" w:rsidR="00251338" w:rsidRDefault="00251338" w:rsidP="00251338">
      <w:pPr>
        <w:jc w:val="right"/>
      </w:pPr>
      <w:r>
        <w:t>__________ Т. Е. Жуковская</w:t>
      </w:r>
    </w:p>
    <w:p w14:paraId="284E23B9" w14:textId="51818E54" w:rsidR="00251338" w:rsidRPr="00A0259E" w:rsidRDefault="00251338" w:rsidP="00251338">
      <w:pPr>
        <w:jc w:val="right"/>
        <w:rPr>
          <w:color w:val="FF0000"/>
        </w:rPr>
      </w:pPr>
      <w:r w:rsidRPr="00A0259E">
        <w:rPr>
          <w:color w:val="FF0000"/>
        </w:rPr>
        <w:t xml:space="preserve">Протокол № </w:t>
      </w:r>
      <w:r w:rsidR="00E558FC" w:rsidRPr="00A0259E">
        <w:rPr>
          <w:color w:val="FF0000"/>
        </w:rPr>
        <w:t>4</w:t>
      </w:r>
      <w:r w:rsidRPr="00A0259E">
        <w:rPr>
          <w:color w:val="FF0000"/>
        </w:rPr>
        <w:t xml:space="preserve"> от 2</w:t>
      </w:r>
      <w:r w:rsidR="00E558FC" w:rsidRPr="00A0259E">
        <w:rPr>
          <w:color w:val="FF0000"/>
        </w:rPr>
        <w:t>5</w:t>
      </w:r>
      <w:r w:rsidRPr="00A0259E">
        <w:rPr>
          <w:color w:val="FF0000"/>
        </w:rPr>
        <w:t>.</w:t>
      </w:r>
      <w:r w:rsidR="00E558FC" w:rsidRPr="00A0259E">
        <w:rPr>
          <w:color w:val="FF0000"/>
        </w:rPr>
        <w:t>11</w:t>
      </w:r>
      <w:r w:rsidRPr="00A0259E">
        <w:rPr>
          <w:color w:val="FF0000"/>
        </w:rPr>
        <w:t>.2022 г.</w:t>
      </w:r>
    </w:p>
    <w:p w14:paraId="58BD3EF5" w14:textId="77777777" w:rsidR="00251338" w:rsidRDefault="00251338" w:rsidP="00251338">
      <w:pPr>
        <w:pStyle w:val="3"/>
        <w:spacing w:before="0" w:after="0"/>
        <w:jc w:val="center"/>
        <w:rPr>
          <w:rFonts w:ascii="Times New Roman" w:hAnsi="Times New Roman"/>
          <w:snapToGrid w:val="0"/>
          <w:sz w:val="24"/>
          <w:szCs w:val="24"/>
        </w:rPr>
      </w:pPr>
    </w:p>
    <w:p w14:paraId="6F25132B" w14:textId="77777777" w:rsidR="00251338" w:rsidRDefault="00251338" w:rsidP="00251338">
      <w:pPr>
        <w:pStyle w:val="3"/>
        <w:spacing w:before="0" w:after="0"/>
        <w:jc w:val="center"/>
        <w:rPr>
          <w:rFonts w:ascii="Times New Roman" w:hAnsi="Times New Roman"/>
          <w:snapToGrid w:val="0"/>
          <w:sz w:val="24"/>
          <w:szCs w:val="24"/>
        </w:rPr>
      </w:pPr>
    </w:p>
    <w:p w14:paraId="7C5D5479" w14:textId="77777777" w:rsidR="00251338" w:rsidRDefault="00251338" w:rsidP="00251338">
      <w:pPr>
        <w:pStyle w:val="3"/>
        <w:spacing w:before="0" w:after="0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ВОПРОСЫ по курсу </w:t>
      </w:r>
    </w:p>
    <w:p w14:paraId="237EAFE7" w14:textId="4CD0C7A7" w:rsidR="00251338" w:rsidRDefault="00251338" w:rsidP="00251338">
      <w:pPr>
        <w:pStyle w:val="3"/>
        <w:spacing w:before="0" w:after="0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"</w:t>
      </w:r>
      <w:r w:rsidR="00A0259E">
        <w:rPr>
          <w:rFonts w:ascii="Times New Roman" w:hAnsi="Times New Roman"/>
          <w:snapToGrid w:val="0"/>
          <w:sz w:val="24"/>
          <w:szCs w:val="24"/>
        </w:rPr>
        <w:t>Основы электротехники</w:t>
      </w:r>
      <w:r>
        <w:rPr>
          <w:rFonts w:ascii="Times New Roman" w:hAnsi="Times New Roman"/>
          <w:snapToGrid w:val="0"/>
          <w:sz w:val="24"/>
          <w:szCs w:val="24"/>
        </w:rPr>
        <w:t>"</w:t>
      </w:r>
    </w:p>
    <w:p w14:paraId="4E2EF3D4" w14:textId="738E1627" w:rsidR="00251338" w:rsidRDefault="00251338" w:rsidP="00251338">
      <w:pPr>
        <w:jc w:val="center"/>
        <w:rPr>
          <w:b/>
        </w:rPr>
      </w:pPr>
      <w:r>
        <w:t xml:space="preserve">для студентов гр. </w:t>
      </w:r>
      <w:r w:rsidR="00A0259E">
        <w:rPr>
          <w:b/>
        </w:rPr>
        <w:t>310 22 22</w:t>
      </w:r>
    </w:p>
    <w:p w14:paraId="7A4CEDB8" w14:textId="77777777" w:rsidR="00251338" w:rsidRDefault="00251338" w:rsidP="00251338">
      <w:pPr>
        <w:jc w:val="center"/>
        <w:rPr>
          <w:b/>
        </w:rPr>
      </w:pPr>
    </w:p>
    <w:p w14:paraId="08B7C006" w14:textId="4D5B188A" w:rsidR="00251338" w:rsidRDefault="0094578B" w:rsidP="00251338">
      <w:pPr>
        <w:numPr>
          <w:ilvl w:val="0"/>
          <w:numId w:val="5"/>
        </w:numPr>
        <w:tabs>
          <w:tab w:val="left" w:pos="0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Понятие э</w:t>
      </w:r>
      <w:r w:rsidR="00251338">
        <w:rPr>
          <w:snapToGrid w:val="0"/>
          <w:color w:val="000000"/>
        </w:rPr>
        <w:t>лектрическ</w:t>
      </w:r>
      <w:r>
        <w:rPr>
          <w:snapToGrid w:val="0"/>
          <w:color w:val="000000"/>
        </w:rPr>
        <w:t>ой</w:t>
      </w:r>
      <w:r w:rsidR="00251338">
        <w:rPr>
          <w:snapToGrid w:val="0"/>
          <w:color w:val="000000"/>
        </w:rPr>
        <w:t xml:space="preserve"> цеп</w:t>
      </w:r>
      <w:r>
        <w:rPr>
          <w:snapToGrid w:val="0"/>
          <w:color w:val="000000"/>
        </w:rPr>
        <w:t>и. Элементы электрической цепи и</w:t>
      </w:r>
      <w:r w:rsidR="00251338">
        <w:rPr>
          <w:snapToGrid w:val="0"/>
          <w:color w:val="000000"/>
        </w:rPr>
        <w:t xml:space="preserve"> основные понятия.</w:t>
      </w:r>
    </w:p>
    <w:p w14:paraId="671ACC88" w14:textId="0C84CE1D" w:rsidR="0094578B" w:rsidRDefault="0094578B" w:rsidP="00251338">
      <w:pPr>
        <w:numPr>
          <w:ilvl w:val="0"/>
          <w:numId w:val="5"/>
        </w:numPr>
        <w:tabs>
          <w:tab w:val="left" w:pos="0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Основные законы.</w:t>
      </w:r>
    </w:p>
    <w:p w14:paraId="20344884" w14:textId="442B4C63" w:rsidR="0094578B" w:rsidRDefault="0094578B" w:rsidP="0094578B">
      <w:pPr>
        <w:numPr>
          <w:ilvl w:val="0"/>
          <w:numId w:val="5"/>
        </w:numPr>
        <w:tabs>
          <w:tab w:val="left" w:pos="0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Последовательное, параллельное и смешанное соединение элементов.</w:t>
      </w:r>
    </w:p>
    <w:p w14:paraId="0C4E626D" w14:textId="77777777" w:rsidR="00251338" w:rsidRDefault="00251338" w:rsidP="00251338">
      <w:pPr>
        <w:numPr>
          <w:ilvl w:val="0"/>
          <w:numId w:val="5"/>
        </w:numPr>
        <w:tabs>
          <w:tab w:val="left" w:pos="284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Методы расчета простых электрических цепей постоянного тока </w:t>
      </w:r>
    </w:p>
    <w:p w14:paraId="3622A493" w14:textId="77777777" w:rsidR="00251338" w:rsidRDefault="00251338" w:rsidP="00251338">
      <w:pPr>
        <w:numPr>
          <w:ilvl w:val="0"/>
          <w:numId w:val="5"/>
        </w:numPr>
        <w:tabs>
          <w:tab w:val="left" w:pos="284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Расчет сложных цепей постоянного тока с помощью законов Кирхгофа.</w:t>
      </w:r>
    </w:p>
    <w:p w14:paraId="6A105EFC" w14:textId="77777777" w:rsidR="00251338" w:rsidRDefault="00251338" w:rsidP="00251338">
      <w:pPr>
        <w:numPr>
          <w:ilvl w:val="0"/>
          <w:numId w:val="5"/>
        </w:numPr>
        <w:tabs>
          <w:tab w:val="left" w:pos="284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Расчет сложных цепей постоянного тока методом двух узлов.</w:t>
      </w:r>
    </w:p>
    <w:p w14:paraId="1118E39C" w14:textId="77777777" w:rsidR="00251338" w:rsidRDefault="00251338" w:rsidP="00251338">
      <w:pPr>
        <w:numPr>
          <w:ilvl w:val="0"/>
          <w:numId w:val="5"/>
        </w:numPr>
        <w:tabs>
          <w:tab w:val="left" w:pos="284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Расчет сложных цепей постоянного тока методом наложения</w:t>
      </w:r>
    </w:p>
    <w:p w14:paraId="02E08708" w14:textId="77777777" w:rsidR="00251338" w:rsidRDefault="00251338" w:rsidP="00251338">
      <w:pPr>
        <w:numPr>
          <w:ilvl w:val="0"/>
          <w:numId w:val="5"/>
        </w:numPr>
        <w:tabs>
          <w:tab w:val="left" w:pos="284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Расчет сложных цепей постоянного тока методом контурных токов.</w:t>
      </w:r>
    </w:p>
    <w:p w14:paraId="7AA8E996" w14:textId="77777777" w:rsidR="00251338" w:rsidRDefault="00251338" w:rsidP="00251338">
      <w:pPr>
        <w:numPr>
          <w:ilvl w:val="0"/>
          <w:numId w:val="5"/>
        </w:numPr>
        <w:tabs>
          <w:tab w:val="left" w:pos="284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Баланс мощности. Режимы работы линий электропередачи. КПД линий электропередач. </w:t>
      </w:r>
    </w:p>
    <w:p w14:paraId="3D161BBA" w14:textId="77777777" w:rsidR="00251338" w:rsidRDefault="00251338" w:rsidP="00251338">
      <w:pPr>
        <w:numPr>
          <w:ilvl w:val="0"/>
          <w:numId w:val="5"/>
        </w:numPr>
        <w:tabs>
          <w:tab w:val="left" w:pos="284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Цепи переменного тока основные понятия, определения.</w:t>
      </w:r>
    </w:p>
    <w:p w14:paraId="45FFB5A8" w14:textId="6A5BAB2C" w:rsidR="00251338" w:rsidRDefault="0094578B" w:rsidP="00251338">
      <w:pPr>
        <w:numPr>
          <w:ilvl w:val="0"/>
          <w:numId w:val="5"/>
        </w:numPr>
        <w:tabs>
          <w:tab w:val="left" w:pos="597"/>
          <w:tab w:val="left" w:pos="4952"/>
          <w:tab w:val="left" w:pos="6032"/>
          <w:tab w:val="left" w:pos="9669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</w:t>
      </w:r>
      <w:r w:rsidR="00251338">
        <w:rPr>
          <w:snapToGrid w:val="0"/>
          <w:color w:val="000000"/>
        </w:rPr>
        <w:t>Цепи, содержащие приемники R, L, C.</w:t>
      </w:r>
    </w:p>
    <w:p w14:paraId="7A39E1AA" w14:textId="3EEB77B2" w:rsidR="00251338" w:rsidRDefault="0094578B" w:rsidP="00251338">
      <w:pPr>
        <w:numPr>
          <w:ilvl w:val="0"/>
          <w:numId w:val="5"/>
        </w:numPr>
        <w:tabs>
          <w:tab w:val="left" w:pos="597"/>
          <w:tab w:val="left" w:pos="927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</w:t>
      </w:r>
      <w:r w:rsidR="00251338">
        <w:rPr>
          <w:snapToGrid w:val="0"/>
          <w:color w:val="000000"/>
        </w:rPr>
        <w:t>Мощность в цепи переменного тока. Коэффициент мощности.</w:t>
      </w:r>
    </w:p>
    <w:p w14:paraId="1993279A" w14:textId="1C0374BE" w:rsidR="00251338" w:rsidRDefault="00251338" w:rsidP="00251338">
      <w:pPr>
        <w:numPr>
          <w:ilvl w:val="0"/>
          <w:numId w:val="5"/>
        </w:numPr>
        <w:tabs>
          <w:tab w:val="left" w:pos="597"/>
          <w:tab w:val="left" w:pos="6032"/>
          <w:tab w:val="left" w:pos="9669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Коэффициент мощности способы его повышения</w:t>
      </w:r>
      <w:r w:rsidR="0094578B">
        <w:rPr>
          <w:snapToGrid w:val="0"/>
          <w:color w:val="000000"/>
        </w:rPr>
        <w:t>.</w:t>
      </w:r>
    </w:p>
    <w:p w14:paraId="3D6307B3" w14:textId="1FFB4B96" w:rsidR="00251338" w:rsidRDefault="00251338" w:rsidP="00251338">
      <w:pPr>
        <w:numPr>
          <w:ilvl w:val="0"/>
          <w:numId w:val="5"/>
        </w:numPr>
        <w:tabs>
          <w:tab w:val="left" w:pos="597"/>
          <w:tab w:val="left" w:pos="927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Получение трехфазной системы ЭДС. Фазные и линейные напряжения трехфазного генератора. </w:t>
      </w:r>
    </w:p>
    <w:p w14:paraId="1B2B462E" w14:textId="068F70DE" w:rsidR="00251338" w:rsidRDefault="00251338" w:rsidP="00251338">
      <w:pPr>
        <w:numPr>
          <w:ilvl w:val="0"/>
          <w:numId w:val="5"/>
        </w:numPr>
        <w:tabs>
          <w:tab w:val="left" w:pos="597"/>
          <w:tab w:val="left" w:pos="927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Классификация и способы включения приемников в трехфазную цепь.</w:t>
      </w:r>
    </w:p>
    <w:p w14:paraId="6630189E" w14:textId="47E9B10A" w:rsidR="00251338" w:rsidRDefault="00251338" w:rsidP="00251338">
      <w:pPr>
        <w:numPr>
          <w:ilvl w:val="0"/>
          <w:numId w:val="5"/>
        </w:numPr>
        <w:tabs>
          <w:tab w:val="left" w:pos="597"/>
          <w:tab w:val="left" w:pos="927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Трехфазная цепь при соединении приемника по схеме «звезда» с нейтральным проводом.</w:t>
      </w:r>
    </w:p>
    <w:p w14:paraId="5E2D514B" w14:textId="6B39B5E8" w:rsidR="00251338" w:rsidRDefault="00251338" w:rsidP="00251338">
      <w:pPr>
        <w:numPr>
          <w:ilvl w:val="0"/>
          <w:numId w:val="5"/>
        </w:numPr>
        <w:tabs>
          <w:tab w:val="left" w:pos="597"/>
          <w:tab w:val="left" w:pos="819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Трехфазная цепь при соединении приемника по схеме трехпроводная «звезда».</w:t>
      </w:r>
    </w:p>
    <w:p w14:paraId="0B9499AB" w14:textId="200466FD" w:rsidR="00251338" w:rsidRDefault="00251338" w:rsidP="00251338">
      <w:pPr>
        <w:numPr>
          <w:ilvl w:val="0"/>
          <w:numId w:val="5"/>
        </w:numPr>
        <w:tabs>
          <w:tab w:val="left" w:pos="597"/>
          <w:tab w:val="left" w:pos="819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Трехфазная цепь при соединении приемников по схеме «треугольник».</w:t>
      </w:r>
    </w:p>
    <w:p w14:paraId="1C95A0A9" w14:textId="45B9CECD" w:rsidR="00251338" w:rsidRDefault="000C29DE" w:rsidP="00251338">
      <w:pPr>
        <w:numPr>
          <w:ilvl w:val="0"/>
          <w:numId w:val="5"/>
        </w:numPr>
        <w:tabs>
          <w:tab w:val="left" w:pos="597"/>
          <w:tab w:val="left" w:pos="9720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</w:t>
      </w:r>
      <w:r w:rsidR="00251338">
        <w:rPr>
          <w:snapToGrid w:val="0"/>
          <w:color w:val="000000"/>
        </w:rPr>
        <w:t xml:space="preserve">Устройство, назначение, принцип действия однофазного </w:t>
      </w:r>
      <w:proofErr w:type="spellStart"/>
      <w:r w:rsidR="00251338">
        <w:rPr>
          <w:snapToGrid w:val="0"/>
          <w:color w:val="000000"/>
        </w:rPr>
        <w:t>двухобмоточного</w:t>
      </w:r>
      <w:proofErr w:type="spellEnd"/>
      <w:r w:rsidR="00251338">
        <w:rPr>
          <w:snapToGrid w:val="0"/>
          <w:color w:val="000000"/>
        </w:rPr>
        <w:t xml:space="preserve"> трансформатора.</w:t>
      </w:r>
    </w:p>
    <w:p w14:paraId="33413A6D" w14:textId="7D15C42D" w:rsidR="00251338" w:rsidRDefault="00251338" w:rsidP="00251338">
      <w:pPr>
        <w:numPr>
          <w:ilvl w:val="0"/>
          <w:numId w:val="5"/>
        </w:numPr>
        <w:tabs>
          <w:tab w:val="left" w:pos="597"/>
          <w:tab w:val="left" w:pos="9720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Опыт холостого хода. Назначение и условие проведения.</w:t>
      </w:r>
    </w:p>
    <w:p w14:paraId="380F8F57" w14:textId="7DF90D74" w:rsidR="000C29DE" w:rsidRDefault="000C29DE" w:rsidP="00251338">
      <w:pPr>
        <w:numPr>
          <w:ilvl w:val="0"/>
          <w:numId w:val="5"/>
        </w:numPr>
        <w:tabs>
          <w:tab w:val="left" w:pos="597"/>
          <w:tab w:val="left" w:pos="9720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Опыт короткого замыкания. Назначение и условие проведения.</w:t>
      </w:r>
    </w:p>
    <w:p w14:paraId="686B48ED" w14:textId="1983C5C1" w:rsidR="00251338" w:rsidRDefault="00251338" w:rsidP="00251338">
      <w:pPr>
        <w:numPr>
          <w:ilvl w:val="0"/>
          <w:numId w:val="5"/>
        </w:numPr>
        <w:tabs>
          <w:tab w:val="left" w:pos="597"/>
          <w:tab w:val="left" w:pos="819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Технические данные трансформаторов. КПД. Внешняя характеристика.</w:t>
      </w:r>
    </w:p>
    <w:p w14:paraId="76D9AA6C" w14:textId="6F464561" w:rsidR="00251338" w:rsidRDefault="00251338" w:rsidP="00251338">
      <w:pPr>
        <w:numPr>
          <w:ilvl w:val="0"/>
          <w:numId w:val="5"/>
        </w:numPr>
        <w:tabs>
          <w:tab w:val="left" w:pos="597"/>
          <w:tab w:val="left" w:pos="9669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Трехфазные трансформаторы. Устройство, принцип действия. Способы соединения обмоток.</w:t>
      </w:r>
    </w:p>
    <w:p w14:paraId="176BFAE1" w14:textId="75E08EA3" w:rsidR="00251338" w:rsidRDefault="00251338" w:rsidP="00251338">
      <w:pPr>
        <w:numPr>
          <w:ilvl w:val="0"/>
          <w:numId w:val="5"/>
        </w:numPr>
        <w:tabs>
          <w:tab w:val="left" w:pos="597"/>
          <w:tab w:val="left" w:pos="819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Автотрансформатор. Назначение, устройство, принцип действия.</w:t>
      </w:r>
    </w:p>
    <w:p w14:paraId="512913E5" w14:textId="42CCF721" w:rsidR="00251338" w:rsidRDefault="00251338" w:rsidP="00251338">
      <w:pPr>
        <w:numPr>
          <w:ilvl w:val="0"/>
          <w:numId w:val="5"/>
        </w:numPr>
        <w:tabs>
          <w:tab w:val="left" w:pos="597"/>
          <w:tab w:val="left" w:pos="819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Измерительные трансформаторы. Назначение, устройство, принцип действия.</w:t>
      </w:r>
      <w:r>
        <w:rPr>
          <w:snapToGrid w:val="0"/>
          <w:color w:val="000000"/>
        </w:rPr>
        <w:tab/>
      </w:r>
    </w:p>
    <w:p w14:paraId="24845724" w14:textId="4C3186D4" w:rsidR="00251338" w:rsidRDefault="00251338" w:rsidP="00251338">
      <w:pPr>
        <w:numPr>
          <w:ilvl w:val="0"/>
          <w:numId w:val="5"/>
        </w:numPr>
        <w:tabs>
          <w:tab w:val="left" w:pos="597"/>
          <w:tab w:val="left" w:pos="819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Устройство и принцип действия асинхронного двигателя (АД). </w:t>
      </w:r>
    </w:p>
    <w:p w14:paraId="1F5FCE04" w14:textId="72663F42" w:rsidR="00F64881" w:rsidRPr="000C29DE" w:rsidRDefault="00251338" w:rsidP="000C29DE">
      <w:pPr>
        <w:numPr>
          <w:ilvl w:val="0"/>
          <w:numId w:val="5"/>
        </w:numPr>
        <w:tabs>
          <w:tab w:val="left" w:pos="597"/>
          <w:tab w:val="left" w:pos="9272"/>
        </w:tabs>
        <w:ind w:left="0" w:firstLine="284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Принцип действия асинхронного двигателя. Скольжение.</w:t>
      </w:r>
      <w:bookmarkStart w:id="0" w:name="_GoBack"/>
      <w:bookmarkEnd w:id="0"/>
      <w:r>
        <w:rPr>
          <w:snapToGrid w:val="0"/>
          <w:color w:val="000000"/>
        </w:rPr>
        <w:t xml:space="preserve"> Механическая характеристика</w:t>
      </w:r>
    </w:p>
    <w:sectPr w:rsidR="00F64881" w:rsidRPr="000C29DE" w:rsidSect="00C6620C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648"/>
    <w:multiLevelType w:val="multilevel"/>
    <w:tmpl w:val="FE907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261937"/>
    <w:multiLevelType w:val="hybridMultilevel"/>
    <w:tmpl w:val="24D6808A"/>
    <w:lvl w:ilvl="0" w:tplc="B6DA376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00134B"/>
    <w:multiLevelType w:val="hybridMultilevel"/>
    <w:tmpl w:val="A52402C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061991"/>
    <w:multiLevelType w:val="hybridMultilevel"/>
    <w:tmpl w:val="261A37C2"/>
    <w:lvl w:ilvl="0" w:tplc="3A7E64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127685"/>
    <w:multiLevelType w:val="hybridMultilevel"/>
    <w:tmpl w:val="62769CC0"/>
    <w:lvl w:ilvl="0" w:tplc="71BA4F92">
      <w:start w:val="1"/>
      <w:numFmt w:val="decimal"/>
      <w:lvlText w:val="%1."/>
      <w:lvlJc w:val="left"/>
      <w:pPr>
        <w:ind w:left="1636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778"/>
    <w:rsid w:val="000C29DE"/>
    <w:rsid w:val="00251338"/>
    <w:rsid w:val="00313489"/>
    <w:rsid w:val="004859F4"/>
    <w:rsid w:val="006E7778"/>
    <w:rsid w:val="00936835"/>
    <w:rsid w:val="0094578B"/>
    <w:rsid w:val="009F6360"/>
    <w:rsid w:val="00A0259E"/>
    <w:rsid w:val="00A25802"/>
    <w:rsid w:val="00C6620C"/>
    <w:rsid w:val="00C960BA"/>
    <w:rsid w:val="00DE009A"/>
    <w:rsid w:val="00E558FC"/>
    <w:rsid w:val="00F64881"/>
    <w:rsid w:val="00F834F9"/>
    <w:rsid w:val="00F9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9B895"/>
  <w15:chartTrackingRefBased/>
  <w15:docId w15:val="{2DD6E6F1-B0CB-4B17-80D3-541B6D1A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34F9"/>
    <w:pPr>
      <w:keepNext/>
      <w:keepLines/>
      <w:spacing w:before="120" w:after="120"/>
      <w:jc w:val="center"/>
      <w:outlineLvl w:val="0"/>
    </w:pPr>
    <w:rPr>
      <w:rFonts w:ascii="Cambria" w:eastAsiaTheme="majorEastAsia" w:hAnsi="Cambria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5802"/>
    <w:pPr>
      <w:keepNext/>
      <w:keepLines/>
      <w:spacing w:before="120" w:after="120"/>
      <w:jc w:val="center"/>
      <w:outlineLvl w:val="1"/>
    </w:pPr>
    <w:rPr>
      <w:rFonts w:ascii="Cambria" w:eastAsiaTheme="majorEastAsia" w:hAnsi="Cambria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51338"/>
    <w:pPr>
      <w:keepNext/>
      <w:spacing w:before="240" w:after="60"/>
      <w:outlineLvl w:val="2"/>
    </w:pPr>
    <w:rPr>
      <w:rFonts w:ascii="Arial" w:hAnsi="Arial" w:cs="Arial"/>
      <w:b/>
      <w:bCs/>
      <w:spacing w:val="3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905C9"/>
    <w:pPr>
      <w:pBdr>
        <w:bottom w:val="single" w:sz="8" w:space="4" w:color="4472C4" w:themeColor="accent1"/>
      </w:pBdr>
      <w:spacing w:after="300"/>
      <w:contextualSpacing/>
      <w:jc w:val="center"/>
    </w:pPr>
    <w:rPr>
      <w:rFonts w:ascii="Cambria" w:eastAsiaTheme="majorEastAsia" w:hAnsi="Cambria" w:cstheme="majorBidi"/>
      <w:bCs/>
      <w:iCs/>
      <w:color w:val="323E4F" w:themeColor="text2" w:themeShade="BF"/>
      <w:spacing w:val="5"/>
      <w:kern w:val="28"/>
      <w:sz w:val="40"/>
      <w:szCs w:val="52"/>
    </w:rPr>
  </w:style>
  <w:style w:type="character" w:customStyle="1" w:styleId="a4">
    <w:name w:val="Заголовок Знак"/>
    <w:basedOn w:val="a0"/>
    <w:link w:val="a3"/>
    <w:uiPriority w:val="10"/>
    <w:rsid w:val="00F905C9"/>
    <w:rPr>
      <w:rFonts w:ascii="Cambria" w:eastAsiaTheme="majorEastAsia" w:hAnsi="Cambria" w:cstheme="majorBidi"/>
      <w:bCs/>
      <w:iCs/>
      <w:color w:val="323E4F" w:themeColor="text2" w:themeShade="BF"/>
      <w:spacing w:val="5"/>
      <w:kern w:val="28"/>
      <w:sz w:val="40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34F9"/>
    <w:rPr>
      <w:rFonts w:ascii="Cambria" w:eastAsiaTheme="majorEastAsia" w:hAnsi="Cambria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02"/>
    <w:rPr>
      <w:rFonts w:ascii="Cambria" w:eastAsiaTheme="majorEastAsia" w:hAnsi="Cambria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51338"/>
    <w:rPr>
      <w:rFonts w:ascii="Arial" w:eastAsia="Times New Roman" w:hAnsi="Arial" w:cs="Arial"/>
      <w:b/>
      <w:bCs/>
      <w:spacing w:val="3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59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Лозицкая</dc:creator>
  <cp:keywords/>
  <dc:description/>
  <cp:lastModifiedBy>Светлана Лозицкая</cp:lastModifiedBy>
  <cp:revision>9</cp:revision>
  <dcterms:created xsi:type="dcterms:W3CDTF">2022-05-30T19:25:00Z</dcterms:created>
  <dcterms:modified xsi:type="dcterms:W3CDTF">2023-01-12T12:19:00Z</dcterms:modified>
</cp:coreProperties>
</file>